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9ABA" w14:textId="77777777" w:rsidR="00C96FCE" w:rsidRDefault="00C96FCE" w:rsidP="00A071EA">
      <w:pPr>
        <w:pStyle w:val="NormalWeb"/>
        <w:ind w:left="-142" w:right="-478"/>
      </w:pPr>
      <w:r>
        <w:rPr>
          <w:color w:val="07387F"/>
          <w:sz w:val="32"/>
          <w:szCs w:val="32"/>
        </w:rPr>
        <w:t xml:space="preserve">BILA Journal Editorial Guidelines </w:t>
      </w:r>
    </w:p>
    <w:p w14:paraId="1338B6CD" w14:textId="71497DBD" w:rsidR="00C96FCE" w:rsidRPr="00A071EA" w:rsidRDefault="00C96FCE" w:rsidP="00A071EA">
      <w:pPr>
        <w:pStyle w:val="NormalWeb"/>
        <w:ind w:left="-142" w:right="-478"/>
        <w:rPr>
          <w:sz w:val="20"/>
          <w:szCs w:val="20"/>
        </w:rPr>
      </w:pPr>
      <w:r w:rsidRPr="00A071EA">
        <w:rPr>
          <w:sz w:val="20"/>
          <w:szCs w:val="20"/>
        </w:rPr>
        <w:t>These editorial guidelines may be helpful to those interested in contributing to the BILA journal,</w:t>
      </w:r>
      <w:r w:rsidRPr="00A071EA">
        <w:rPr>
          <w:sz w:val="20"/>
          <w:szCs w:val="20"/>
        </w:rPr>
        <w:br/>
        <w:t xml:space="preserve">particularly when they have no or limited experience of writing articles for publication. Any questions may be discussed with the editor who can be contacted at </w:t>
      </w:r>
      <w:r w:rsidR="00C30254">
        <w:rPr>
          <w:color w:val="0000FF"/>
          <w:sz w:val="20"/>
          <w:szCs w:val="20"/>
        </w:rPr>
        <w:t>office@bila.org.uk.</w:t>
      </w:r>
    </w:p>
    <w:p w14:paraId="01C9992A" w14:textId="77777777" w:rsidR="00C96FCE" w:rsidRPr="00A071EA" w:rsidRDefault="00C96FCE" w:rsidP="00A071EA">
      <w:pPr>
        <w:pStyle w:val="NormalWeb"/>
        <w:ind w:left="-142" w:right="-478"/>
        <w:rPr>
          <w:color w:val="07387F"/>
          <w:sz w:val="20"/>
          <w:szCs w:val="20"/>
        </w:rPr>
      </w:pPr>
      <w:r w:rsidRPr="00A071EA">
        <w:rPr>
          <w:color w:val="07387F"/>
          <w:sz w:val="20"/>
          <w:szCs w:val="20"/>
        </w:rPr>
        <w:t>Requirements</w:t>
      </w:r>
    </w:p>
    <w:p w14:paraId="2E0586B3" w14:textId="77777777" w:rsidR="00C96FCE" w:rsidRPr="00A071EA" w:rsidRDefault="00C96FCE" w:rsidP="00A071EA">
      <w:pPr>
        <w:pStyle w:val="NormalWeb"/>
        <w:ind w:left="-142" w:right="-478"/>
        <w:rPr>
          <w:sz w:val="20"/>
          <w:szCs w:val="20"/>
        </w:rPr>
      </w:pPr>
      <w:r w:rsidRPr="00A071EA">
        <w:rPr>
          <w:sz w:val="20"/>
          <w:szCs w:val="20"/>
        </w:rPr>
        <w:t>Your submission should be accompanied by an additional document which includes:</w:t>
      </w:r>
    </w:p>
    <w:p w14:paraId="250D3B7A" w14:textId="77777777" w:rsidR="00C96FCE" w:rsidRPr="00C96FCE" w:rsidRDefault="00C96FCE" w:rsidP="00A071EA">
      <w:pPr>
        <w:numPr>
          <w:ilvl w:val="0"/>
          <w:numId w:val="2"/>
        </w:numPr>
        <w:tabs>
          <w:tab w:val="clear" w:pos="720"/>
        </w:tabs>
        <w:ind w:left="284" w:right="-478"/>
        <w:rPr>
          <w:rFonts w:ascii="Times New Roman" w:eastAsia="Times New Roman" w:hAnsi="Times New Roman" w:cs="Times New Roman"/>
          <w:sz w:val="20"/>
          <w:szCs w:val="20"/>
        </w:rPr>
      </w:pPr>
      <w:r w:rsidRPr="00C96FCE">
        <w:rPr>
          <w:rFonts w:ascii="Times New Roman" w:eastAsia="Times New Roman" w:hAnsi="Times New Roman" w:cs="Times New Roman"/>
          <w:sz w:val="20"/>
          <w:szCs w:val="20"/>
        </w:rPr>
        <w:t>An Abstract of the piece (ideally of no more than 150 words</w:t>
      </w:r>
      <w:proofErr w:type="gramStart"/>
      <w:r w:rsidRPr="00C96FCE">
        <w:rPr>
          <w:rFonts w:ascii="Times New Roman" w:eastAsia="Times New Roman" w:hAnsi="Times New Roman" w:cs="Times New Roman"/>
          <w:sz w:val="20"/>
          <w:szCs w:val="20"/>
        </w:rPr>
        <w:t>)</w:t>
      </w:r>
      <w:r w:rsidR="000D3F84" w:rsidRPr="00A071EA">
        <w:rPr>
          <w:rFonts w:ascii="Times New Roman" w:eastAsia="Times New Roman" w:hAnsi="Times New Roman" w:cs="Times New Roman"/>
          <w:sz w:val="20"/>
          <w:szCs w:val="20"/>
        </w:rPr>
        <w:t>;</w:t>
      </w:r>
      <w:proofErr w:type="gramEnd"/>
    </w:p>
    <w:p w14:paraId="07AF7584" w14:textId="77777777" w:rsidR="00C96FCE" w:rsidRPr="00C96FCE" w:rsidRDefault="00C96FCE" w:rsidP="00A071EA">
      <w:pPr>
        <w:numPr>
          <w:ilvl w:val="0"/>
          <w:numId w:val="2"/>
        </w:numPr>
        <w:tabs>
          <w:tab w:val="clear" w:pos="720"/>
        </w:tabs>
        <w:ind w:left="284" w:right="-478"/>
        <w:rPr>
          <w:rFonts w:ascii="Times New Roman" w:eastAsia="Times New Roman" w:hAnsi="Times New Roman" w:cs="Times New Roman"/>
          <w:sz w:val="20"/>
          <w:szCs w:val="20"/>
        </w:rPr>
      </w:pPr>
      <w:r w:rsidRPr="00C96FCE">
        <w:rPr>
          <w:rFonts w:ascii="Times New Roman" w:eastAsia="Times New Roman" w:hAnsi="Times New Roman" w:cs="Times New Roman"/>
          <w:sz w:val="20"/>
          <w:szCs w:val="20"/>
        </w:rPr>
        <w:t xml:space="preserve">A list of Keywords (usually no more than five or six) identifying major issues </w:t>
      </w:r>
      <w:proofErr w:type="gramStart"/>
      <w:r w:rsidRPr="00C96FCE">
        <w:rPr>
          <w:rFonts w:ascii="Times New Roman" w:eastAsia="Times New Roman" w:hAnsi="Times New Roman" w:cs="Times New Roman"/>
          <w:sz w:val="20"/>
          <w:szCs w:val="20"/>
        </w:rPr>
        <w:t>addressed</w:t>
      </w:r>
      <w:r w:rsidR="000D3F84" w:rsidRPr="00A071EA">
        <w:rPr>
          <w:rFonts w:ascii="Times New Roman" w:eastAsia="Times New Roman" w:hAnsi="Times New Roman" w:cs="Times New Roman"/>
          <w:sz w:val="20"/>
          <w:szCs w:val="20"/>
        </w:rPr>
        <w:t>;</w:t>
      </w:r>
      <w:proofErr w:type="gramEnd"/>
    </w:p>
    <w:p w14:paraId="713BF349" w14:textId="77777777" w:rsidR="00C96FCE" w:rsidRPr="00C96FCE" w:rsidRDefault="00C96FCE" w:rsidP="00A071EA">
      <w:pPr>
        <w:numPr>
          <w:ilvl w:val="0"/>
          <w:numId w:val="2"/>
        </w:numPr>
        <w:tabs>
          <w:tab w:val="clear" w:pos="720"/>
        </w:tabs>
        <w:ind w:left="284" w:right="-478"/>
        <w:rPr>
          <w:rFonts w:ascii="Times New Roman" w:eastAsia="Times New Roman" w:hAnsi="Times New Roman" w:cs="Times New Roman"/>
          <w:sz w:val="20"/>
          <w:szCs w:val="20"/>
        </w:rPr>
      </w:pPr>
      <w:r w:rsidRPr="00C96FCE">
        <w:rPr>
          <w:rFonts w:ascii="Times New Roman" w:eastAsia="Times New Roman" w:hAnsi="Times New Roman" w:cs="Times New Roman"/>
          <w:sz w:val="20"/>
          <w:szCs w:val="20"/>
        </w:rPr>
        <w:t xml:space="preserve">A list of Legislation </w:t>
      </w:r>
      <w:proofErr w:type="gramStart"/>
      <w:r w:rsidRPr="00C96FCE">
        <w:rPr>
          <w:rFonts w:ascii="Times New Roman" w:eastAsia="Times New Roman" w:hAnsi="Times New Roman" w:cs="Times New Roman"/>
          <w:sz w:val="20"/>
          <w:szCs w:val="20"/>
        </w:rPr>
        <w:t>cited</w:t>
      </w:r>
      <w:r w:rsidR="000D3F84" w:rsidRPr="00A071EA">
        <w:rPr>
          <w:rFonts w:ascii="Times New Roman" w:eastAsia="Times New Roman" w:hAnsi="Times New Roman" w:cs="Times New Roman"/>
          <w:sz w:val="20"/>
          <w:szCs w:val="20"/>
        </w:rPr>
        <w:t>;</w:t>
      </w:r>
      <w:proofErr w:type="gramEnd"/>
    </w:p>
    <w:p w14:paraId="23F1296A" w14:textId="77777777" w:rsidR="00C96FCE" w:rsidRPr="00A071EA" w:rsidRDefault="00C96FCE" w:rsidP="00A071EA">
      <w:pPr>
        <w:numPr>
          <w:ilvl w:val="0"/>
          <w:numId w:val="2"/>
        </w:numPr>
        <w:tabs>
          <w:tab w:val="clear" w:pos="720"/>
        </w:tabs>
        <w:ind w:left="284" w:right="-478"/>
        <w:rPr>
          <w:rFonts w:ascii="Times New Roman" w:eastAsia="Times New Roman" w:hAnsi="Times New Roman" w:cs="Times New Roman"/>
          <w:sz w:val="20"/>
          <w:szCs w:val="20"/>
        </w:rPr>
      </w:pPr>
      <w:r w:rsidRPr="00C96FCE">
        <w:rPr>
          <w:rFonts w:ascii="Times New Roman" w:eastAsia="Times New Roman" w:hAnsi="Times New Roman" w:cs="Times New Roman"/>
          <w:sz w:val="20"/>
          <w:szCs w:val="20"/>
        </w:rPr>
        <w:t>A list of Cases cited</w:t>
      </w:r>
      <w:r w:rsidR="000D3F84" w:rsidRPr="00A071EA">
        <w:rPr>
          <w:rFonts w:ascii="Times New Roman" w:eastAsia="Times New Roman" w:hAnsi="Times New Roman" w:cs="Times New Roman"/>
          <w:sz w:val="20"/>
          <w:szCs w:val="20"/>
        </w:rPr>
        <w:t>.</w:t>
      </w:r>
    </w:p>
    <w:p w14:paraId="75CE7E94" w14:textId="77777777" w:rsidR="00C96FCE" w:rsidRPr="00A071EA" w:rsidRDefault="00C96FCE" w:rsidP="00A071EA">
      <w:pPr>
        <w:pStyle w:val="NormalWeb"/>
        <w:ind w:left="-142" w:right="-478"/>
        <w:rPr>
          <w:color w:val="07387F"/>
        </w:rPr>
      </w:pPr>
      <w:r w:rsidRPr="00A071EA">
        <w:rPr>
          <w:color w:val="07387F"/>
          <w:sz w:val="20"/>
          <w:szCs w:val="20"/>
        </w:rPr>
        <w:t xml:space="preserve">The beginning </w:t>
      </w:r>
    </w:p>
    <w:p w14:paraId="0DDAE104" w14:textId="77777777" w:rsidR="00C96FCE" w:rsidRPr="00A071EA" w:rsidRDefault="00C96FCE" w:rsidP="00A071EA">
      <w:pPr>
        <w:pStyle w:val="NormalWeb"/>
        <w:ind w:left="-142" w:right="-478"/>
      </w:pPr>
      <w:r w:rsidRPr="00A071EA">
        <w:rPr>
          <w:sz w:val="20"/>
          <w:szCs w:val="20"/>
        </w:rPr>
        <w:t>A snappy original title for an article is often a good idea. Unless, however, the title is self-explanatory consider also using a sub-title summarising the central theme or message of the article. This allows the reader (or someone looking at the table of contents or searching the website) to decide whether the article is of interest. Your abstract should also be included at the beginning of your article (see template).</w:t>
      </w:r>
    </w:p>
    <w:p w14:paraId="20F703A3" w14:textId="77777777" w:rsidR="00C96FCE" w:rsidRPr="00A071EA" w:rsidRDefault="00C96FCE" w:rsidP="00A071EA">
      <w:pPr>
        <w:pStyle w:val="NormalWeb"/>
        <w:ind w:left="-142" w:right="-478"/>
      </w:pPr>
      <w:r w:rsidRPr="00A071EA">
        <w:rPr>
          <w:color w:val="07387F"/>
          <w:sz w:val="20"/>
          <w:szCs w:val="20"/>
        </w:rPr>
        <w:t xml:space="preserve">Length </w:t>
      </w:r>
    </w:p>
    <w:p w14:paraId="3F534BFF" w14:textId="77777777" w:rsidR="00C96FCE" w:rsidRPr="00A071EA" w:rsidRDefault="00C96FCE" w:rsidP="00A071EA">
      <w:pPr>
        <w:pStyle w:val="NormalWeb"/>
        <w:ind w:left="-142" w:right="-478"/>
      </w:pPr>
      <w:r w:rsidRPr="00A071EA">
        <w:rPr>
          <w:sz w:val="20"/>
          <w:szCs w:val="20"/>
        </w:rPr>
        <w:t xml:space="preserve">There is no fixed length. Contributions can range from 3,000 to 12,000 words. Full articles should be no less than 7,000 words in length. It is always sensible to contact the editor to discuss what is appropriate for any piece. </w:t>
      </w:r>
    </w:p>
    <w:p w14:paraId="79974FEC" w14:textId="77777777" w:rsidR="00C96FCE" w:rsidRPr="00A071EA" w:rsidRDefault="00C96FCE" w:rsidP="00A071EA">
      <w:pPr>
        <w:pStyle w:val="NormalWeb"/>
        <w:ind w:left="-142" w:right="-478"/>
      </w:pPr>
      <w:r w:rsidRPr="00A071EA">
        <w:rPr>
          <w:color w:val="07387F"/>
          <w:sz w:val="20"/>
          <w:szCs w:val="20"/>
        </w:rPr>
        <w:t xml:space="preserve">Style </w:t>
      </w:r>
    </w:p>
    <w:p w14:paraId="3CE20C37" w14:textId="77777777" w:rsidR="00C96FCE" w:rsidRPr="00A071EA" w:rsidRDefault="00C96FCE" w:rsidP="00A071EA">
      <w:pPr>
        <w:pStyle w:val="NormalWeb"/>
        <w:ind w:left="-142" w:right="-478"/>
      </w:pPr>
      <w:r w:rsidRPr="00A071EA">
        <w:rPr>
          <w:sz w:val="20"/>
          <w:szCs w:val="20"/>
        </w:rPr>
        <w:t xml:space="preserve">The following points on style may be worth noting. </w:t>
      </w:r>
    </w:p>
    <w:p w14:paraId="46FB8102" w14:textId="77777777" w:rsidR="00C96FCE" w:rsidRPr="00A071EA" w:rsidRDefault="00C96FCE" w:rsidP="00A071EA">
      <w:pPr>
        <w:pStyle w:val="NormalWeb"/>
        <w:numPr>
          <w:ilvl w:val="0"/>
          <w:numId w:val="1"/>
        </w:numPr>
        <w:tabs>
          <w:tab w:val="clear" w:pos="720"/>
        </w:tabs>
        <w:ind w:left="142" w:right="-478" w:hanging="283"/>
      </w:pPr>
      <w:r w:rsidRPr="00A071EA">
        <w:rPr>
          <w:sz w:val="20"/>
          <w:szCs w:val="20"/>
        </w:rPr>
        <w:t xml:space="preserve">The whole article should be written with UK English spelling (or that spelling will be applied in the editorial process). Please try to avoid peculiarly UK English phrases or other phrases that may not be understood by international readers. </w:t>
      </w:r>
    </w:p>
    <w:p w14:paraId="3990FA33" w14:textId="77777777" w:rsidR="00C96FCE" w:rsidRPr="00A071EA" w:rsidRDefault="00C96FCE" w:rsidP="00A071EA">
      <w:pPr>
        <w:pStyle w:val="NormalWeb"/>
        <w:numPr>
          <w:ilvl w:val="0"/>
          <w:numId w:val="1"/>
        </w:numPr>
        <w:tabs>
          <w:tab w:val="clear" w:pos="720"/>
        </w:tabs>
        <w:ind w:left="142" w:right="-478" w:hanging="283"/>
      </w:pPr>
      <w:r w:rsidRPr="00A071EA">
        <w:rPr>
          <w:sz w:val="20"/>
          <w:szCs w:val="20"/>
        </w:rPr>
        <w:t xml:space="preserve">As many readers are not </w:t>
      </w:r>
      <w:proofErr w:type="gramStart"/>
      <w:r w:rsidRPr="00A071EA">
        <w:rPr>
          <w:sz w:val="20"/>
          <w:szCs w:val="20"/>
        </w:rPr>
        <w:t>lawyers</w:t>
      </w:r>
      <w:proofErr w:type="gramEnd"/>
      <w:r w:rsidRPr="00A071EA">
        <w:rPr>
          <w:sz w:val="20"/>
          <w:szCs w:val="20"/>
        </w:rPr>
        <w:t xml:space="preserve"> please explain legal concepts except where they are</w:t>
      </w:r>
      <w:r w:rsidR="00A071EA">
        <w:rPr>
          <w:sz w:val="20"/>
          <w:szCs w:val="20"/>
        </w:rPr>
        <w:t xml:space="preserve"> </w:t>
      </w:r>
      <w:r w:rsidRPr="00A071EA">
        <w:rPr>
          <w:sz w:val="20"/>
          <w:szCs w:val="20"/>
        </w:rPr>
        <w:t xml:space="preserve">commonplace in insurance. So, </w:t>
      </w:r>
      <w:proofErr w:type="spellStart"/>
      <w:r w:rsidR="00A071EA">
        <w:rPr>
          <w:sz w:val="20"/>
          <w:szCs w:val="20"/>
        </w:rPr>
        <w:t>eg</w:t>
      </w:r>
      <w:proofErr w:type="spellEnd"/>
      <w:r w:rsidRPr="00A071EA">
        <w:rPr>
          <w:sz w:val="20"/>
          <w:szCs w:val="20"/>
        </w:rPr>
        <w:t xml:space="preserve">, ‘duty of utmost good faith’ does not usually need to be explained but ‘Wednesbury unreasonableness’ does. </w:t>
      </w:r>
    </w:p>
    <w:p w14:paraId="09DB5384" w14:textId="77777777" w:rsidR="00C96FCE" w:rsidRPr="00A071EA" w:rsidRDefault="00C96FCE" w:rsidP="00A071EA">
      <w:pPr>
        <w:pStyle w:val="NormalWeb"/>
        <w:numPr>
          <w:ilvl w:val="0"/>
          <w:numId w:val="1"/>
        </w:numPr>
        <w:tabs>
          <w:tab w:val="clear" w:pos="720"/>
        </w:tabs>
        <w:ind w:left="142" w:right="-478" w:hanging="283"/>
      </w:pPr>
      <w:r w:rsidRPr="00A071EA">
        <w:rPr>
          <w:sz w:val="20"/>
          <w:szCs w:val="20"/>
        </w:rPr>
        <w:t xml:space="preserve">Use clear English. Break up long sentences and paragraphs. </w:t>
      </w:r>
    </w:p>
    <w:p w14:paraId="3E1FB264" w14:textId="77777777" w:rsidR="00C96FCE" w:rsidRPr="00A071EA" w:rsidRDefault="00C96FCE" w:rsidP="00A071EA">
      <w:pPr>
        <w:pStyle w:val="NormalWeb"/>
        <w:numPr>
          <w:ilvl w:val="0"/>
          <w:numId w:val="1"/>
        </w:numPr>
        <w:tabs>
          <w:tab w:val="clear" w:pos="720"/>
        </w:tabs>
        <w:ind w:left="142" w:right="-478" w:hanging="283"/>
      </w:pPr>
      <w:r w:rsidRPr="00A071EA">
        <w:rPr>
          <w:sz w:val="20"/>
          <w:szCs w:val="20"/>
        </w:rPr>
        <w:t>Consider using headings and no more than one or two levels of sub-heading. Headings and sub-headings may be numbered in Arabic numerals (level one, 1</w:t>
      </w:r>
      <w:r w:rsidR="00DA33DC">
        <w:rPr>
          <w:sz w:val="20"/>
          <w:szCs w:val="20"/>
        </w:rPr>
        <w:t>.</w:t>
      </w:r>
      <w:r w:rsidRPr="00A071EA">
        <w:rPr>
          <w:sz w:val="20"/>
          <w:szCs w:val="20"/>
        </w:rPr>
        <w:t>, level 2, 1.1</w:t>
      </w:r>
      <w:r w:rsidR="00DA33DC">
        <w:rPr>
          <w:sz w:val="20"/>
          <w:szCs w:val="20"/>
        </w:rPr>
        <w:t>.</w:t>
      </w:r>
      <w:r w:rsidR="003E24BD" w:rsidRPr="00A071EA">
        <w:rPr>
          <w:sz w:val="20"/>
          <w:szCs w:val="20"/>
        </w:rPr>
        <w:t>,</w:t>
      </w:r>
      <w:r w:rsidRPr="00A071EA">
        <w:rPr>
          <w:sz w:val="20"/>
          <w:szCs w:val="20"/>
        </w:rPr>
        <w:t xml:space="preserve"> level 3, 1.1.1</w:t>
      </w:r>
      <w:r w:rsidR="00DA33DC">
        <w:rPr>
          <w:sz w:val="20"/>
          <w:szCs w:val="20"/>
        </w:rPr>
        <w:t>.</w:t>
      </w:r>
      <w:r w:rsidRPr="00A071EA">
        <w:rPr>
          <w:sz w:val="20"/>
          <w:szCs w:val="20"/>
        </w:rPr>
        <w:t xml:space="preserve">). Paragraphs within the text should not be numbered. Level 1 headings should be in bold, level 2 headings in bold italics, level 3 headings italicised. </w:t>
      </w:r>
    </w:p>
    <w:p w14:paraId="610B6C16" w14:textId="77777777" w:rsidR="00C96FCE" w:rsidRPr="00A071EA" w:rsidRDefault="00C96FCE" w:rsidP="00A071EA">
      <w:pPr>
        <w:pStyle w:val="NormalWeb"/>
        <w:numPr>
          <w:ilvl w:val="0"/>
          <w:numId w:val="1"/>
        </w:numPr>
        <w:tabs>
          <w:tab w:val="clear" w:pos="720"/>
        </w:tabs>
        <w:ind w:left="142" w:right="-478" w:hanging="283"/>
        <w:rPr>
          <w:sz w:val="20"/>
          <w:szCs w:val="20"/>
        </w:rPr>
      </w:pPr>
      <w:r w:rsidRPr="00A071EA">
        <w:rPr>
          <w:sz w:val="20"/>
          <w:szCs w:val="20"/>
        </w:rPr>
        <w:t>Consider using the OSCOLA citation style</w:t>
      </w:r>
      <w:r w:rsidR="003E24BD" w:rsidRPr="00A071EA">
        <w:rPr>
          <w:sz w:val="20"/>
          <w:szCs w:val="20"/>
        </w:rPr>
        <w:t xml:space="preserve"> </w:t>
      </w:r>
      <w:r w:rsidR="00A071EA" w:rsidRPr="00A071EA">
        <w:rPr>
          <w:sz w:val="20"/>
          <w:szCs w:val="20"/>
        </w:rPr>
        <w:t>to cite</w:t>
      </w:r>
      <w:r w:rsidR="003E24BD" w:rsidRPr="00A071EA">
        <w:rPr>
          <w:sz w:val="20"/>
          <w:szCs w:val="20"/>
        </w:rPr>
        <w:t xml:space="preserve"> sources</w:t>
      </w:r>
      <w:r w:rsidRPr="00A071EA">
        <w:rPr>
          <w:sz w:val="20"/>
          <w:szCs w:val="20"/>
        </w:rPr>
        <w:t xml:space="preserve">. </w:t>
      </w:r>
      <w:r w:rsidR="003E24BD" w:rsidRPr="00A071EA">
        <w:rPr>
          <w:sz w:val="20"/>
          <w:szCs w:val="20"/>
        </w:rPr>
        <w:t xml:space="preserve">The full Guide and a one-page </w:t>
      </w:r>
      <w:r w:rsidRPr="00A071EA">
        <w:rPr>
          <w:sz w:val="20"/>
          <w:szCs w:val="20"/>
        </w:rPr>
        <w:t xml:space="preserve">Quick Reference Guide may be </w:t>
      </w:r>
      <w:r w:rsidR="003E24BD" w:rsidRPr="00A071EA">
        <w:rPr>
          <w:sz w:val="20"/>
          <w:szCs w:val="20"/>
        </w:rPr>
        <w:t>downloaded</w:t>
      </w:r>
      <w:r w:rsidRPr="00A071EA">
        <w:rPr>
          <w:sz w:val="20"/>
          <w:szCs w:val="20"/>
        </w:rPr>
        <w:t xml:space="preserve"> </w:t>
      </w:r>
      <w:hyperlink r:id="rId5" w:history="1">
        <w:r w:rsidRPr="00A071EA">
          <w:rPr>
            <w:rStyle w:val="Hyperlink"/>
            <w:sz w:val="20"/>
            <w:szCs w:val="20"/>
          </w:rPr>
          <w:t>here</w:t>
        </w:r>
      </w:hyperlink>
      <w:r w:rsidR="003E24BD" w:rsidRPr="00A071EA">
        <w:rPr>
          <w:sz w:val="20"/>
          <w:szCs w:val="20"/>
        </w:rPr>
        <w:t>.</w:t>
      </w:r>
      <w:r w:rsidRPr="00A071EA">
        <w:rPr>
          <w:sz w:val="20"/>
          <w:szCs w:val="20"/>
        </w:rPr>
        <w:t xml:space="preserve"> </w:t>
      </w:r>
    </w:p>
    <w:p w14:paraId="0E3E65F5" w14:textId="77777777" w:rsidR="003E24BD" w:rsidRPr="00A071EA" w:rsidRDefault="003E24BD" w:rsidP="00A071EA">
      <w:pPr>
        <w:pStyle w:val="NormalWeb"/>
        <w:numPr>
          <w:ilvl w:val="0"/>
          <w:numId w:val="1"/>
        </w:numPr>
        <w:tabs>
          <w:tab w:val="clear" w:pos="720"/>
        </w:tabs>
        <w:ind w:left="142" w:right="-478" w:hanging="283"/>
      </w:pPr>
      <w:r w:rsidRPr="00A071EA">
        <w:rPr>
          <w:sz w:val="20"/>
          <w:szCs w:val="20"/>
        </w:rPr>
        <w:t>Case names should be italicised but not underlined. The name may be cut down where appropriate, for example if there are numerous defendants, and the abbreviations Co and Ltd should be used, and please do not use full stops after initials or in the “v”. So, a case</w:t>
      </w:r>
      <w:r w:rsidR="00A071EA" w:rsidRPr="00A071EA">
        <w:rPr>
          <w:sz w:val="20"/>
          <w:szCs w:val="20"/>
        </w:rPr>
        <w:t xml:space="preserve"> name</w:t>
      </w:r>
      <w:r w:rsidRPr="00A071EA">
        <w:rPr>
          <w:sz w:val="20"/>
          <w:szCs w:val="20"/>
        </w:rPr>
        <w:t xml:space="preserve"> should read </w:t>
      </w:r>
      <w:r w:rsidRPr="00A071EA">
        <w:rPr>
          <w:i/>
          <w:sz w:val="20"/>
          <w:szCs w:val="20"/>
        </w:rPr>
        <w:t>J K Smith v L Jones &amp; Co Ltd</w:t>
      </w:r>
      <w:r w:rsidRPr="00A071EA">
        <w:rPr>
          <w:sz w:val="20"/>
          <w:szCs w:val="20"/>
        </w:rPr>
        <w:t xml:space="preserve">. </w:t>
      </w:r>
    </w:p>
    <w:p w14:paraId="0ADA12F1" w14:textId="77777777" w:rsidR="00C96FCE" w:rsidRPr="00A071EA" w:rsidRDefault="00C96FCE" w:rsidP="00A071EA">
      <w:pPr>
        <w:pStyle w:val="NormalWeb"/>
        <w:numPr>
          <w:ilvl w:val="0"/>
          <w:numId w:val="1"/>
        </w:numPr>
        <w:tabs>
          <w:tab w:val="clear" w:pos="720"/>
        </w:tabs>
        <w:ind w:left="142" w:right="-478" w:hanging="283"/>
      </w:pPr>
      <w:r w:rsidRPr="00A071EA">
        <w:rPr>
          <w:sz w:val="20"/>
          <w:szCs w:val="20"/>
        </w:rPr>
        <w:t xml:space="preserve">Please use footnotes (and not endnotes) for all case and other references. </w:t>
      </w:r>
    </w:p>
    <w:p w14:paraId="6B155E19" w14:textId="77777777" w:rsidR="00C96FCE" w:rsidRPr="00A071EA" w:rsidRDefault="00C96FCE" w:rsidP="00A071EA">
      <w:pPr>
        <w:pStyle w:val="NormalWeb"/>
        <w:numPr>
          <w:ilvl w:val="0"/>
          <w:numId w:val="1"/>
        </w:numPr>
        <w:tabs>
          <w:tab w:val="clear" w:pos="720"/>
        </w:tabs>
        <w:ind w:left="142" w:right="-478" w:hanging="283"/>
      </w:pPr>
      <w:r w:rsidRPr="00A071EA">
        <w:rPr>
          <w:sz w:val="20"/>
          <w:szCs w:val="20"/>
        </w:rPr>
        <w:t xml:space="preserve">Dates should be written in UK style: day month year (e.g. 1 April 2008 and NOT April 1, 2008). </w:t>
      </w:r>
    </w:p>
    <w:p w14:paraId="2DC7C7EA" w14:textId="77777777" w:rsidR="00C96FCE" w:rsidRPr="00A071EA" w:rsidRDefault="00C96FCE" w:rsidP="00A071EA">
      <w:pPr>
        <w:pStyle w:val="NormalWeb"/>
        <w:numPr>
          <w:ilvl w:val="0"/>
          <w:numId w:val="1"/>
        </w:numPr>
        <w:tabs>
          <w:tab w:val="clear" w:pos="720"/>
        </w:tabs>
        <w:ind w:left="142" w:right="-478" w:hanging="283"/>
      </w:pPr>
      <w:r w:rsidRPr="00A071EA">
        <w:rPr>
          <w:sz w:val="20"/>
          <w:szCs w:val="20"/>
        </w:rPr>
        <w:t xml:space="preserve">Quotations from cases, legislation etc should be in ‘single quotation </w:t>
      </w:r>
      <w:proofErr w:type="gramStart"/>
      <w:r w:rsidRPr="00A071EA">
        <w:rPr>
          <w:sz w:val="20"/>
          <w:szCs w:val="20"/>
        </w:rPr>
        <w:t>marks’</w:t>
      </w:r>
      <w:proofErr w:type="gramEnd"/>
      <w:r w:rsidRPr="00A071EA">
        <w:rPr>
          <w:sz w:val="20"/>
          <w:szCs w:val="20"/>
        </w:rPr>
        <w:t xml:space="preserve">. Keep such quotes as short as possible. If the passage runs to more than 3 lines set it out in an indented sub-paragraph. When defining please use (round brackets). Use </w:t>
      </w:r>
      <w:r w:rsidRPr="00A071EA">
        <w:rPr>
          <w:b/>
          <w:i/>
          <w:sz w:val="20"/>
          <w:szCs w:val="20"/>
        </w:rPr>
        <w:t>bold italics</w:t>
      </w:r>
      <w:r w:rsidRPr="00A071EA">
        <w:rPr>
          <w:sz w:val="20"/>
          <w:szCs w:val="20"/>
        </w:rPr>
        <w:t xml:space="preserve"> to denote emphasis. </w:t>
      </w:r>
    </w:p>
    <w:p w14:paraId="644D25F6" w14:textId="77777777" w:rsidR="00C96FCE" w:rsidRPr="00A071EA" w:rsidRDefault="00C96FCE" w:rsidP="00A071EA">
      <w:pPr>
        <w:pStyle w:val="NormalWeb"/>
        <w:numPr>
          <w:ilvl w:val="0"/>
          <w:numId w:val="1"/>
        </w:numPr>
        <w:tabs>
          <w:tab w:val="clear" w:pos="720"/>
        </w:tabs>
        <w:ind w:left="142" w:right="-478" w:hanging="283"/>
      </w:pPr>
      <w:r w:rsidRPr="00A071EA">
        <w:rPr>
          <w:sz w:val="20"/>
          <w:szCs w:val="20"/>
        </w:rPr>
        <w:t xml:space="preserve">Use initial capitals sparingly except at the beginning of sentences, or of the title, or for proper nouns. Use capital letters when referring to a specific court </w:t>
      </w:r>
      <w:proofErr w:type="spellStart"/>
      <w:r w:rsidRPr="00A071EA">
        <w:rPr>
          <w:sz w:val="20"/>
          <w:szCs w:val="20"/>
        </w:rPr>
        <w:t>eg</w:t>
      </w:r>
      <w:proofErr w:type="spellEnd"/>
      <w:r w:rsidRPr="00A071EA">
        <w:rPr>
          <w:sz w:val="20"/>
          <w:szCs w:val="20"/>
        </w:rPr>
        <w:t xml:space="preserve"> High Court. Use lower case when</w:t>
      </w:r>
      <w:r w:rsidRPr="00A071EA">
        <w:rPr>
          <w:sz w:val="20"/>
          <w:szCs w:val="20"/>
        </w:rPr>
        <w:br/>
        <w:t xml:space="preserve">referring to “the judge” or “the court” or “courts” in </w:t>
      </w:r>
      <w:proofErr w:type="gramStart"/>
      <w:r w:rsidRPr="00A071EA">
        <w:rPr>
          <w:sz w:val="20"/>
          <w:szCs w:val="20"/>
        </w:rPr>
        <w:t>general, but</w:t>
      </w:r>
      <w:proofErr w:type="gramEnd"/>
      <w:r w:rsidRPr="00A071EA">
        <w:rPr>
          <w:sz w:val="20"/>
          <w:szCs w:val="20"/>
        </w:rPr>
        <w:t xml:space="preserve"> identify where practicable the judge(s) concerned in any case discussed. </w:t>
      </w:r>
    </w:p>
    <w:p w14:paraId="7EB632EB" w14:textId="77777777" w:rsidR="00D01C44" w:rsidRPr="00A071EA" w:rsidRDefault="00C96FCE" w:rsidP="00A071EA">
      <w:pPr>
        <w:pStyle w:val="NormalWeb"/>
        <w:numPr>
          <w:ilvl w:val="0"/>
          <w:numId w:val="1"/>
        </w:numPr>
        <w:tabs>
          <w:tab w:val="clear" w:pos="720"/>
        </w:tabs>
        <w:ind w:left="142" w:right="-478" w:hanging="283"/>
      </w:pPr>
      <w:r w:rsidRPr="00A071EA">
        <w:rPr>
          <w:sz w:val="20"/>
          <w:szCs w:val="20"/>
        </w:rPr>
        <w:t xml:space="preserve">Refer to judges using, </w:t>
      </w:r>
      <w:proofErr w:type="spellStart"/>
      <w:r w:rsidRPr="00A071EA">
        <w:rPr>
          <w:sz w:val="20"/>
          <w:szCs w:val="20"/>
        </w:rPr>
        <w:t>eg</w:t>
      </w:r>
      <w:proofErr w:type="spellEnd"/>
      <w:r w:rsidRPr="00A071EA">
        <w:rPr>
          <w:sz w:val="20"/>
          <w:szCs w:val="20"/>
        </w:rPr>
        <w:t xml:space="preserve">, “Simon J” or “Longmore LJ”. </w:t>
      </w:r>
    </w:p>
    <w:sectPr w:rsidR="00D01C44" w:rsidRPr="00A071EA" w:rsidSect="00507EB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E5572"/>
    <w:multiLevelType w:val="multilevel"/>
    <w:tmpl w:val="69B0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BE0B55"/>
    <w:multiLevelType w:val="multilevel"/>
    <w:tmpl w:val="CE8A0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812473">
    <w:abstractNumId w:val="1"/>
  </w:num>
  <w:num w:numId="2" w16cid:durableId="118494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CE"/>
    <w:rsid w:val="000D3F84"/>
    <w:rsid w:val="003E24BD"/>
    <w:rsid w:val="00507EBD"/>
    <w:rsid w:val="006B587B"/>
    <w:rsid w:val="00A071EA"/>
    <w:rsid w:val="00C30254"/>
    <w:rsid w:val="00C96FCE"/>
    <w:rsid w:val="00D01C44"/>
    <w:rsid w:val="00DA33DC"/>
    <w:rsid w:val="00DB1BD6"/>
    <w:rsid w:val="00DE4796"/>
    <w:rsid w:val="00E80287"/>
    <w:rsid w:val="00F8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65ED"/>
  <w15:chartTrackingRefBased/>
  <w15:docId w15:val="{E4B6AFCC-40AC-DC47-A9A2-DBB8B960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F8408F"/>
    <w:rPr>
      <w:vertAlign w:val="superscript"/>
    </w:rPr>
  </w:style>
  <w:style w:type="paragraph" w:styleId="FootnoteText">
    <w:name w:val="footnote text"/>
    <w:basedOn w:val="Normal"/>
    <w:link w:val="FootnoteTextChar"/>
    <w:uiPriority w:val="99"/>
    <w:semiHidden/>
    <w:unhideWhenUsed/>
    <w:rsid w:val="00F8408F"/>
    <w:rPr>
      <w:sz w:val="20"/>
      <w:szCs w:val="20"/>
    </w:rPr>
  </w:style>
  <w:style w:type="character" w:customStyle="1" w:styleId="FootnoteTextChar">
    <w:name w:val="Footnote Text Char"/>
    <w:basedOn w:val="DefaultParagraphFont"/>
    <w:link w:val="FootnoteText"/>
    <w:uiPriority w:val="99"/>
    <w:semiHidden/>
    <w:rsid w:val="00F8408F"/>
    <w:rPr>
      <w:sz w:val="20"/>
      <w:szCs w:val="20"/>
    </w:rPr>
  </w:style>
  <w:style w:type="paragraph" w:styleId="NormalWeb">
    <w:name w:val="Normal (Web)"/>
    <w:basedOn w:val="Normal"/>
    <w:uiPriority w:val="99"/>
    <w:unhideWhenUsed/>
    <w:rsid w:val="00C96FC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E24BD"/>
    <w:rPr>
      <w:color w:val="0563C1" w:themeColor="hyperlink"/>
      <w:u w:val="single"/>
    </w:rPr>
  </w:style>
  <w:style w:type="character" w:styleId="UnresolvedMention">
    <w:name w:val="Unresolved Mention"/>
    <w:basedOn w:val="DefaultParagraphFont"/>
    <w:uiPriority w:val="99"/>
    <w:semiHidden/>
    <w:unhideWhenUsed/>
    <w:rsid w:val="003E2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362044">
      <w:bodyDiv w:val="1"/>
      <w:marLeft w:val="0"/>
      <w:marRight w:val="0"/>
      <w:marTop w:val="0"/>
      <w:marBottom w:val="0"/>
      <w:divBdr>
        <w:top w:val="none" w:sz="0" w:space="0" w:color="auto"/>
        <w:left w:val="none" w:sz="0" w:space="0" w:color="auto"/>
        <w:bottom w:val="none" w:sz="0" w:space="0" w:color="auto"/>
        <w:right w:val="none" w:sz="0" w:space="0" w:color="auto"/>
      </w:divBdr>
    </w:div>
    <w:div w:id="1752199044">
      <w:bodyDiv w:val="1"/>
      <w:marLeft w:val="0"/>
      <w:marRight w:val="0"/>
      <w:marTop w:val="0"/>
      <w:marBottom w:val="0"/>
      <w:divBdr>
        <w:top w:val="none" w:sz="0" w:space="0" w:color="auto"/>
        <w:left w:val="none" w:sz="0" w:space="0" w:color="auto"/>
        <w:bottom w:val="none" w:sz="0" w:space="0" w:color="auto"/>
        <w:right w:val="none" w:sz="0" w:space="0" w:color="auto"/>
      </w:divBdr>
      <w:divsChild>
        <w:div w:id="1619603849">
          <w:marLeft w:val="0"/>
          <w:marRight w:val="0"/>
          <w:marTop w:val="0"/>
          <w:marBottom w:val="0"/>
          <w:divBdr>
            <w:top w:val="none" w:sz="0" w:space="0" w:color="auto"/>
            <w:left w:val="none" w:sz="0" w:space="0" w:color="auto"/>
            <w:bottom w:val="none" w:sz="0" w:space="0" w:color="auto"/>
            <w:right w:val="none" w:sz="0" w:space="0" w:color="auto"/>
          </w:divBdr>
          <w:divsChild>
            <w:div w:id="703674328">
              <w:marLeft w:val="0"/>
              <w:marRight w:val="0"/>
              <w:marTop w:val="0"/>
              <w:marBottom w:val="0"/>
              <w:divBdr>
                <w:top w:val="none" w:sz="0" w:space="0" w:color="auto"/>
                <w:left w:val="none" w:sz="0" w:space="0" w:color="auto"/>
                <w:bottom w:val="none" w:sz="0" w:space="0" w:color="auto"/>
                <w:right w:val="none" w:sz="0" w:space="0" w:color="auto"/>
              </w:divBdr>
              <w:divsChild>
                <w:div w:id="649793675">
                  <w:marLeft w:val="0"/>
                  <w:marRight w:val="0"/>
                  <w:marTop w:val="0"/>
                  <w:marBottom w:val="0"/>
                  <w:divBdr>
                    <w:top w:val="none" w:sz="0" w:space="0" w:color="auto"/>
                    <w:left w:val="none" w:sz="0" w:space="0" w:color="auto"/>
                    <w:bottom w:val="none" w:sz="0" w:space="0" w:color="auto"/>
                    <w:right w:val="none" w:sz="0" w:space="0" w:color="auto"/>
                  </w:divBdr>
                </w:div>
              </w:divsChild>
            </w:div>
            <w:div w:id="648751890">
              <w:marLeft w:val="0"/>
              <w:marRight w:val="0"/>
              <w:marTop w:val="0"/>
              <w:marBottom w:val="0"/>
              <w:divBdr>
                <w:top w:val="none" w:sz="0" w:space="0" w:color="auto"/>
                <w:left w:val="none" w:sz="0" w:space="0" w:color="auto"/>
                <w:bottom w:val="none" w:sz="0" w:space="0" w:color="auto"/>
                <w:right w:val="none" w:sz="0" w:space="0" w:color="auto"/>
              </w:divBdr>
              <w:divsChild>
                <w:div w:id="1164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w.ox.ac.uk/research-subject-groups/publications/osco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Goldby</dc:creator>
  <cp:keywords/>
  <dc:description/>
  <cp:lastModifiedBy>Sandra Foster</cp:lastModifiedBy>
  <cp:revision>2</cp:revision>
  <dcterms:created xsi:type="dcterms:W3CDTF">2024-02-12T16:16:00Z</dcterms:created>
  <dcterms:modified xsi:type="dcterms:W3CDTF">2024-02-12T16:16:00Z</dcterms:modified>
</cp:coreProperties>
</file>